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037" w:rsidRDefault="00E51A6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СОГЛАШЕНИЕ №</w:t>
      </w:r>
      <w:r w:rsidR="00A159F9"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</w:rPr>
        <w:t>-ИО</w:t>
      </w:r>
    </w:p>
    <w:p w:rsidR="00777037" w:rsidRDefault="00E51A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министерством </w:t>
      </w:r>
      <w:r w:rsidR="00F93028" w:rsidRPr="009423BF">
        <w:rPr>
          <w:rFonts w:ascii="Times New Roman" w:hAnsi="Times New Roman"/>
          <w:sz w:val="28"/>
          <w:szCs w:val="28"/>
        </w:rPr>
        <w:t>сельского хозяйства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D327D1" w:rsidRDefault="00D327D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327D1" w:rsidRDefault="00D327D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77037" w:rsidRDefault="00E51A66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услуги, а также на координацию и взаимодействие с иными многофункциональными центрами, находящимися на территории Ставропольского края, </w:t>
      </w:r>
      <w:r>
        <w:rPr>
          <w:rFonts w:ascii="Times New Roman" w:eastAsiaTheme="minorHAnsi" w:hAnsi="Times New Roman"/>
          <w:sz w:val="28"/>
          <w:szCs w:val="28"/>
        </w:rPr>
        <w:t xml:space="preserve">и организациями, указанными в </w:t>
      </w:r>
      <w:r>
        <w:rPr>
          <w:rFonts w:ascii="Times New Roman" w:eastAsiaTheme="minorHAnsi" w:hAnsi="Times New Roman"/>
          <w:sz w:val="28"/>
          <w:szCs w:val="28"/>
        </w:rPr>
        <w:br/>
        <w:t>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услуг», </w:t>
      </w:r>
      <w:r>
        <w:rPr>
          <w:rFonts w:ascii="Times New Roman" w:hAnsi="Times New Roman"/>
          <w:sz w:val="28"/>
          <w:szCs w:val="28"/>
        </w:rPr>
        <w:t>далее именуемое УМФЦ, в лице директора Шишковой Татьяны Семеновны, действующей на основании Устава, с одной стороны и</w:t>
      </w:r>
      <w:r w:rsidR="00F93028">
        <w:rPr>
          <w:rFonts w:ascii="Times New Roman" w:hAnsi="Times New Roman"/>
          <w:sz w:val="28"/>
          <w:szCs w:val="28"/>
        </w:rPr>
        <w:t xml:space="preserve"> </w:t>
      </w:r>
      <w:r w:rsidR="00F93028" w:rsidRPr="00F31CC6">
        <w:rPr>
          <w:rFonts w:ascii="Times New Roman" w:hAnsi="Times New Roman"/>
          <w:sz w:val="28"/>
          <w:szCs w:val="28"/>
        </w:rPr>
        <w:t xml:space="preserve">министерство сельского хозяйства Ставропольского края, </w:t>
      </w:r>
      <w:r w:rsidR="00F93028" w:rsidRPr="00F31CC6">
        <w:rPr>
          <w:rFonts w:ascii="Times New Roman" w:hAnsi="Times New Roman"/>
          <w:color w:val="000000"/>
          <w:sz w:val="28"/>
          <w:szCs w:val="28"/>
        </w:rPr>
        <w:t xml:space="preserve">далее именуемый </w:t>
      </w:r>
      <w:r w:rsidR="00F93028" w:rsidRPr="00F31CC6">
        <w:rPr>
          <w:rFonts w:ascii="Times New Roman" w:hAnsi="Times New Roman"/>
          <w:bCs/>
          <w:color w:val="000000"/>
          <w:sz w:val="28"/>
          <w:szCs w:val="28"/>
        </w:rPr>
        <w:t>Орган,</w:t>
      </w:r>
      <w:r w:rsidR="00F93028" w:rsidRPr="00F31CC6">
        <w:rPr>
          <w:rFonts w:ascii="Times New Roman" w:hAnsi="Times New Roman"/>
          <w:color w:val="000000"/>
          <w:sz w:val="28"/>
          <w:szCs w:val="28"/>
        </w:rPr>
        <w:t xml:space="preserve"> в лице министра сельского хозяйства Ставропольского края Измалкова Сергея Александровича, действующего на основании Положения о министерстве сельского хозяйства Ставропольского края</w:t>
      </w:r>
      <w:r w:rsidR="001F54A3">
        <w:rPr>
          <w:rFonts w:ascii="Times New Roman" w:hAnsi="Times New Roman"/>
          <w:color w:val="000000"/>
          <w:sz w:val="28"/>
          <w:szCs w:val="28"/>
        </w:rPr>
        <w:t>, утвержденного постановлением Правительства Ставропольского края</w:t>
      </w:r>
      <w:r w:rsidR="00F93028" w:rsidRPr="00F31CC6">
        <w:rPr>
          <w:rFonts w:ascii="Times New Roman" w:hAnsi="Times New Roman"/>
          <w:color w:val="000000"/>
          <w:sz w:val="28"/>
          <w:szCs w:val="28"/>
        </w:rPr>
        <w:t xml:space="preserve"> от 13 июля 2022 г. № 247-п</w:t>
      </w:r>
      <w:r>
        <w:rPr>
          <w:rFonts w:ascii="Times New Roman" w:hAnsi="Times New Roman"/>
          <w:color w:val="000000"/>
          <w:sz w:val="28"/>
          <w:szCs w:val="28"/>
        </w:rPr>
        <w:t xml:space="preserve">, с другой стороны, именуемые в дальнейшем Стороны, на основании статьи 18 Федерального закона от 27 июля 2010 года № 210-ФЗ «Об организации предоставления государственных и муниципальных услуг» (далее – Федеральный закон </w:t>
      </w:r>
      <w:r w:rsidR="00ED5727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/>
          <w:color w:val="000000"/>
          <w:sz w:val="28"/>
          <w:szCs w:val="28"/>
        </w:rPr>
        <w:t>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777037" w:rsidRDefault="00E51A6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Предметом настоящего Соглашения является порядок взаимодействия УМФЦ и Органа при организации предоставления государственных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части 1</w:t>
        </w:r>
        <w:r>
          <w:rPr>
            <w:rStyle w:val="a3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3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</w:t>
      </w:r>
      <w:r>
        <w:rPr>
          <w:rFonts w:ascii="Times New Roman" w:hAnsi="Times New Roman"/>
          <w:sz w:val="28"/>
          <w:szCs w:val="28"/>
        </w:rPr>
        <w:lastRenderedPageBreak/>
        <w:t>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</w:t>
      </w:r>
      <w:r w:rsidR="00ED572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№ 323-п.</w:t>
      </w:r>
    </w:p>
    <w:p w:rsidR="00777037" w:rsidRDefault="007770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7037" w:rsidRDefault="00E51A66">
      <w:pPr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  <w:r>
        <w:rPr>
          <w:rFonts w:ascii="Times New Roman" w:hAnsi="Times New Roman"/>
          <w:sz w:val="28"/>
          <w:szCs w:val="28"/>
        </w:rPr>
        <w:tab/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Направлять запросы и обращения в УМФЦ по вопросам организации предоставления государственных услуг на базе МФЦ и привлекаемых организаций.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Направлять в УМФЦ предложения по совершенствованию деятельности МФЦ и привлекаемых организаций.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Выступать с предложениями о пересмотре сроков и условий настоящего Соглашения.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услуг в МФЦ и привлекаемых организациях в соответствии с настоящим Соглашением. 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услуг в МФЦ и привлекаемых организациях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</w:t>
      </w:r>
      <w:r w:rsidR="00D327D1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22 декабря 2012 г. № 1376 (далее – Правила), в соответствии с технологическими схемами, сведения о которых указаны в Приложении 1 к настоящему Соглашению.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Обеспечивать передачу утвержденных технологических схем в электронном виде, подписанных усиленной квалифицированной электронной подписью руководителя или должностного лица Органа, и правила заполнения требуемых форм документов (при необходимости) в срок не позднее 5 (пяти) рабочих дней с даты утверждения.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 Обеспечивать предоставление на основании запросов УМФЦ необходимых сведений по вопросам, относящимся к предоставлению государственных услуг.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Информировать заявителей о возможности получения государственных услуг, указанных в Приложении 1 к настоящему </w:t>
      </w:r>
      <w:r>
        <w:rPr>
          <w:rFonts w:ascii="Times New Roman" w:hAnsi="Times New Roman"/>
          <w:sz w:val="28"/>
          <w:szCs w:val="28"/>
        </w:rPr>
        <w:lastRenderedPageBreak/>
        <w:t>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исполнительными органами Ставропольского края и органами местного самоуправления муниципальных образований Ставропольского края» (далее соответственно – ЕПГУ, РПГУ).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Обеспечивать участие представителей Органа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услуг.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 Определять лиц, ответственных за взаимодействие с УМФЦ, МФЦ и привлекаемыми организациями по вопросам предоставления государственных услуг.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2.2.7. Направлять в УМФЦ уведомления об изменении нормативных правовых актов, регулирующих отношения, возникающие в связи с предоставлением государственных услуг Органа по принципу «одного окна» в МФЦ, не позднее 5 (пяти) рабочих дней после официального опубликования нормативных правовых актов, вносящих такие изменения. </w:t>
      </w:r>
      <w:r>
        <w:rPr>
          <w:rFonts w:ascii="Times New Roman" w:hAnsi="Times New Roman"/>
          <w:sz w:val="28"/>
          <w:szCs w:val="28"/>
        </w:rPr>
        <w:br/>
        <w:t>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 При изменении технологических схем предусматривать их вступление в силу не ранее чем через 14 (четырнадцать) рабочих дней с момента утверждения и обеспечивать в переходный период прием документов по ранее действующей технологической схеме.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услуг, в том числе услуг, указанных в Приложении 1 к настоящему Соглашению.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2.2.12. Заблаговременно уведомлять УМФЦ, МФЦ и привлекаемые организации о планируемых контрольных мероприятиях, проводимых </w:t>
      </w:r>
      <w:r>
        <w:rPr>
          <w:rFonts w:ascii="Times New Roman" w:hAnsi="Times New Roman"/>
          <w:sz w:val="28"/>
          <w:szCs w:val="28"/>
        </w:rPr>
        <w:br/>
        <w:t xml:space="preserve">в МФЦ и привлекаемых организациях в целях проверки качества предоставления государственных услуг, в порядке, определенном </w:t>
      </w:r>
      <w:r>
        <w:rPr>
          <w:rFonts w:ascii="Times New Roman" w:hAnsi="Times New Roman"/>
          <w:sz w:val="28"/>
          <w:szCs w:val="28"/>
        </w:rPr>
        <w:br/>
        <w:t>пунктом 5.4 настоящего Соглашения.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2.2.13. Обеспечивать прием от МФЦ и привлекаемых организаций по реестру невостребованных заявителями результатов предоставленных государственных услуг.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2.2.14. Обеспечивать исправление технических ошибок в документах, являющихся результатами предоставления заявителям государственных услуг, при поступлении в Орган соответствующего запроса МФЦ и привлекаемых организаций.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услуг с указанием наименования МФЦ, номера дела и описания ошибки.</w:t>
      </w:r>
    </w:p>
    <w:p w:rsidR="00777037" w:rsidRDefault="007770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7037" w:rsidRDefault="00E51A6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120" w:line="240" w:lineRule="exact"/>
        <w:jc w:val="center"/>
        <w:rPr>
          <w:sz w:val="28"/>
          <w:szCs w:val="28"/>
        </w:rPr>
      </w:pPr>
      <w:bookmarkStart w:id="1" w:name="bookmark0"/>
      <w:r>
        <w:rPr>
          <w:color w:val="000000"/>
          <w:sz w:val="28"/>
          <w:szCs w:val="28"/>
        </w:rPr>
        <w:t>Права и обязанности УМФЦ</w:t>
      </w:r>
      <w:bookmarkEnd w:id="1"/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3.1. УМФЦ вправе: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3.1.1.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3.1.2. Запрашивать и получать в соответствии с частью 2 </w:t>
      </w:r>
      <w:r>
        <w:rPr>
          <w:color w:val="000000"/>
          <w:sz w:val="28"/>
          <w:szCs w:val="28"/>
        </w:rPr>
        <w:br/>
        <w:t>статьи 16 Федерального закона № 210-ФЗ, документы и информацию, необходимые для предоставления государственных услуг, предусмотренных в Приложении 1 к настоящему Соглашению, и формирования отчетов.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3.1.3. С целью организации предоставления государственных 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предусмотренном Правилами, настоящим Соглашением.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3.1.4. Представлять интересы заявителей при взаимодействии с органом, в том числе с использованием информационно-технологической и коммуникационной инфраструктуры.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3.1.5 Исключать услуги из перечня, приведенного в Приложении 1 к настоящему Соглашению, путем на</w:t>
      </w:r>
      <w:r>
        <w:rPr>
          <w:sz w:val="28"/>
          <w:szCs w:val="28"/>
        </w:rPr>
        <w:t>правления соответствующего уведомления в Орган, в случае отсутствия утвержденных технологических схем и неисполнения требований об их утверждении в сроки и в порядке, определенном в разделе 1 настоящего Соглашения.</w:t>
      </w:r>
    </w:p>
    <w:p w:rsidR="00777037" w:rsidRDefault="00E51A66">
      <w:pPr>
        <w:pStyle w:val="4"/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 УМФЦ обязан: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3.2.1.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–ГИС МФЦ).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3.2.3.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3.2.4. Осуществлять взаимодействие с Органом в соответствии с настоящим Соглашением и нормативными правовыми актами Российской Федерации и Ставропольского края.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3.2.5. 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>в сфере предоставления соответствующих государственных услуг;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3.2.6. Соблюдать при предоставлении государственных услуг, указанных в Приложении 1 к настоящему Соглашению, требования нормативных правовых актов и технологических схем, определяющих порядок их предоставления.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3.2.7. Обеспечивать доступ заявителей в УМФЦ, МФЦ и </w:t>
      </w:r>
      <w:r>
        <w:rPr>
          <w:sz w:val="28"/>
          <w:szCs w:val="28"/>
        </w:rPr>
        <w:t>привлекаемых организация,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3.2.8. 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.</w:t>
      </w:r>
    </w:p>
    <w:p w:rsidR="00777037" w:rsidRDefault="00E51A66">
      <w:pPr>
        <w:pStyle w:val="4"/>
        <w:shd w:val="clear" w:color="auto" w:fill="auto"/>
        <w:tabs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3.2.9. 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</w:t>
      </w:r>
      <w:r>
        <w:rPr>
          <w:color w:val="000000"/>
          <w:sz w:val="28"/>
          <w:szCs w:val="28"/>
        </w:rPr>
        <w:lastRenderedPageBreak/>
        <w:t xml:space="preserve">схем предоставления государственных услуг, и настоящего Соглашения, при организации предоставления государственных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.</w:t>
      </w:r>
    </w:p>
    <w:p w:rsidR="00777037" w:rsidRDefault="00E51A66">
      <w:pPr>
        <w:pStyle w:val="4"/>
        <w:shd w:val="clear" w:color="auto" w:fill="auto"/>
        <w:tabs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3.2.10. Обеспечивать передачу в Орган жалоб на нарушение Органом порядка предоставления государственных услуг не позднее следующего рабочего дня со дня поступления жалобы;</w:t>
      </w:r>
    </w:p>
    <w:p w:rsidR="00777037" w:rsidRDefault="00E51A66">
      <w:pPr>
        <w:pStyle w:val="4"/>
        <w:shd w:val="clear" w:color="auto" w:fill="auto"/>
        <w:tabs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3.2.11. Обеспечивать </w:t>
      </w:r>
      <w:r>
        <w:rPr>
          <w:sz w:val="28"/>
          <w:szCs w:val="28"/>
        </w:rPr>
        <w:t xml:space="preserve">информирование МФЦ и привлекаемых организаций об изменениях в порядке предоставления услуг на основании утвержденных технологических схем. Обеспечить в течение не более </w:t>
      </w:r>
      <w:r>
        <w:rPr>
          <w:sz w:val="28"/>
          <w:szCs w:val="28"/>
        </w:rPr>
        <w:br/>
        <w:t>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схемы.</w:t>
      </w:r>
    </w:p>
    <w:p w:rsidR="00777037" w:rsidRDefault="00E51A66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3.2.12. Размещать на официальном сайте УМФЦ в информационно-телекоммуникационной сети «Интернет»: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777037" w:rsidRDefault="00E51A66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3.2.13. Организовывать хранение результатов государственных услуг в МФЦ и привлекаемых организациях в течение 30 (тридцати) дней, если иной срок не предусмотрен законодательством или порядком предоставления государственной услуги. По истечении указанного периода невостребованные документы с сопроводительным реестром направляются в Орган не позднее следующего рабочего дня.</w:t>
      </w:r>
    </w:p>
    <w:p w:rsidR="00777037" w:rsidRDefault="00E51A66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3.2.14. Направлять при необходимости в Орган сведения о допускаемых специалистами Органа недочетах при предоставлении государственных услуг.</w:t>
      </w:r>
    </w:p>
    <w:p w:rsidR="00777037" w:rsidRDefault="00777037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</w:p>
    <w:p w:rsidR="00777037" w:rsidRDefault="00E51A66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>Межведомственное информационное взаимодействие (информационный обмен)</w:t>
      </w:r>
    </w:p>
    <w:p w:rsidR="00777037" w:rsidRDefault="00E51A66">
      <w:pPr>
        <w:pStyle w:val="4"/>
        <w:numPr>
          <w:ilvl w:val="1"/>
          <w:numId w:val="4"/>
        </w:numPr>
        <w:shd w:val="clear" w:color="auto" w:fill="auto"/>
        <w:tabs>
          <w:tab w:val="left" w:pos="1276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 xml:space="preserve">осуществляется разделение административных процедур на отдельные административные процедуры, отнесенные к компетенции МФЦ 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 xml:space="preserve"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</w:t>
      </w:r>
      <w:r>
        <w:rPr>
          <w:color w:val="000000"/>
          <w:sz w:val="28"/>
          <w:szCs w:val="28"/>
        </w:rPr>
        <w:br/>
        <w:t>(далее – ИС Органа).</w:t>
      </w:r>
    </w:p>
    <w:p w:rsidR="00777037" w:rsidRDefault="00E51A66">
      <w:pPr>
        <w:pStyle w:val="4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государственных услуг в порядке, определенном технологическими схемами предоставления государственных услуг, сведения о которых указаны в </w:t>
      </w:r>
      <w:r>
        <w:rPr>
          <w:sz w:val="28"/>
          <w:szCs w:val="28"/>
        </w:rPr>
        <w:lastRenderedPageBreak/>
        <w:t>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услуг.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услуг, в том числе в рамках межведомственного информационного взаимодействия при направлении межведомственного запроса.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услуг, проводить мероприятия по обеспечению безопасности персональных данных при их обработке в информационных системах в соответствии с нормами действующего законодательства Российской Федерации.</w:t>
      </w:r>
    </w:p>
    <w:p w:rsidR="00777037" w:rsidRDefault="00E51A66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привлекаемых организаций и Органа определяется в соответствии с Приложением 3 к настоящему Соглашению.</w:t>
      </w:r>
    </w:p>
    <w:p w:rsidR="00777037" w:rsidRDefault="00777037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</w:p>
    <w:p w:rsidR="00777037" w:rsidRDefault="00E51A66">
      <w:pPr>
        <w:pStyle w:val="10"/>
        <w:keepNext/>
        <w:keepLines/>
        <w:numPr>
          <w:ilvl w:val="0"/>
          <w:numId w:val="2"/>
        </w:numPr>
        <w:shd w:val="clear" w:color="auto" w:fill="auto"/>
        <w:spacing w:before="0" w:after="120" w:line="235" w:lineRule="exact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Осуществление контроля соблюдения порядка и условий организации предоставления государственных услуг в МФЦ (привлекаемых организациях)</w:t>
      </w:r>
    </w:p>
    <w:p w:rsidR="00777037" w:rsidRDefault="00E51A66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5.1. Контроль соблюдения порядка и условий организации предоставления государственных 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по организации предоставления государственных услуг.</w:t>
      </w:r>
    </w:p>
    <w:p w:rsidR="00777037" w:rsidRDefault="00E51A66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5.2.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услуг, предусмотренных настоящим Соглашением, представляется УМФЦ в Орган по письменному запросу Органа, не чаще одного раза в год, не позднее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  <w:t>30 (тридцатого) марта года, следующего за отчетным, и должна содержать сведения о: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услуг, и настоящим Соглашением;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г) среднем времени ожидания в очереди для получения информации, для подачи документов на предоставление государственных услуг, при получении результата государственных услуг;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 нарушений.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5.3. В случае выявления нарушений требований, установленных Правилами, административными регламентами предоставления государственных 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которых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Соглашению,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</w:t>
      </w:r>
    </w:p>
    <w:p w:rsidR="00777037" w:rsidRDefault="00E51A6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:rsidR="00777037" w:rsidRDefault="00E51A66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120" w:line="240" w:lineRule="exact"/>
        <w:ind w:left="23" w:right="62" w:hanging="2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777037" w:rsidRDefault="00E51A66">
      <w:pPr>
        <w:pStyle w:val="4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</w:t>
      </w:r>
      <w:r>
        <w:rPr>
          <w:color w:val="000000"/>
          <w:sz w:val="28"/>
          <w:szCs w:val="28"/>
        </w:rPr>
        <w:lastRenderedPageBreak/>
        <w:t>законодательством Российской Федерации.</w:t>
      </w:r>
    </w:p>
    <w:p w:rsidR="00777037" w:rsidRDefault="00777037">
      <w:pPr>
        <w:pStyle w:val="4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777037" w:rsidRDefault="00E51A66">
      <w:pPr>
        <w:pStyle w:val="20"/>
        <w:shd w:val="clear" w:color="auto" w:fill="auto"/>
        <w:spacing w:before="0" w:after="120" w:line="260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777037" w:rsidRDefault="00E51A66">
      <w:pPr>
        <w:pStyle w:val="4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777037" w:rsidRDefault="00E51A66">
      <w:pPr>
        <w:pStyle w:val="4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777037" w:rsidRDefault="00E51A6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соглашению сторон;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решению суда;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777037" w:rsidRDefault="0077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037" w:rsidRDefault="00E51A66">
      <w:pPr>
        <w:pStyle w:val="20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Материально-техническое и финансовое обеспечение предоставления государственных и муниципальных услуг в МФЦ</w:t>
      </w:r>
    </w:p>
    <w:p w:rsidR="00777037" w:rsidRDefault="00E51A66">
      <w:pPr>
        <w:pStyle w:val="20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77037" w:rsidRDefault="00E51A66">
      <w:pPr>
        <w:pStyle w:val="4"/>
        <w:shd w:val="clear" w:color="auto" w:fill="auto"/>
        <w:tabs>
          <w:tab w:val="right" w:pos="6130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8.1. Материально-техническое и финансовое обеспечение организации на базе МФЦ предоставления государственных услуг, предусмотренных настоящим Соглашением, осуществляется в соответствии с законодательством Российской Федерации.</w:t>
      </w:r>
    </w:p>
    <w:p w:rsidR="00777037" w:rsidRDefault="00E51A66">
      <w:pPr>
        <w:tabs>
          <w:tab w:val="right" w:pos="932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8.2. Взаимоотношения Сторон по установлению размера и порядка возмещения затрат МФЦ по организации предоставления государственных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777037" w:rsidRDefault="00777037">
      <w:pPr>
        <w:tabs>
          <w:tab w:val="right" w:pos="932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77037" w:rsidRDefault="00E51A66">
      <w:pPr>
        <w:pStyle w:val="10"/>
        <w:keepNext/>
        <w:keepLines/>
        <w:shd w:val="clear" w:color="auto" w:fill="auto"/>
        <w:spacing w:before="0" w:after="0" w:line="240" w:lineRule="exact"/>
        <w:ind w:firstLine="0"/>
        <w:jc w:val="center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:rsidR="00777037" w:rsidRDefault="00E51A66">
      <w:pPr>
        <w:pStyle w:val="4"/>
        <w:shd w:val="clear" w:color="auto" w:fill="auto"/>
        <w:tabs>
          <w:tab w:val="left" w:pos="1560"/>
        </w:tabs>
        <w:spacing w:before="240"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Соглашение составлено в форме электронного документа и подписано 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473136" w:rsidRDefault="00473136" w:rsidP="00473136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  <w:t xml:space="preserve">После заключения настоящего Соглашения соглашение от </w:t>
      </w:r>
      <w:r>
        <w:rPr>
          <w:sz w:val="28"/>
          <w:szCs w:val="28"/>
        </w:rPr>
        <w:br/>
      </w:r>
      <w:r w:rsidR="005C26B0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5C26B0">
        <w:rPr>
          <w:sz w:val="28"/>
          <w:szCs w:val="28"/>
        </w:rPr>
        <w:t>июля 2022</w:t>
      </w:r>
      <w:r>
        <w:rPr>
          <w:sz w:val="28"/>
          <w:szCs w:val="28"/>
        </w:rPr>
        <w:t xml:space="preserve"> г. № </w:t>
      </w:r>
      <w:r w:rsidR="00BB111C">
        <w:rPr>
          <w:sz w:val="28"/>
          <w:szCs w:val="28"/>
        </w:rPr>
        <w:t xml:space="preserve">  77/04/</w:t>
      </w:r>
      <w:r w:rsidR="00214DF8">
        <w:rPr>
          <w:sz w:val="28"/>
          <w:szCs w:val="28"/>
        </w:rPr>
        <w:t>22 признается</w:t>
      </w:r>
      <w:r>
        <w:rPr>
          <w:sz w:val="28"/>
          <w:szCs w:val="28"/>
        </w:rPr>
        <w:t xml:space="preserve"> утратившим силу.</w:t>
      </w:r>
    </w:p>
    <w:p w:rsidR="00777037" w:rsidRDefault="00E51A66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4731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Изменения и дополнения к настоящему Соглашению осуществляются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>
        <w:rPr>
          <w:sz w:val="28"/>
          <w:szCs w:val="28"/>
        </w:rPr>
        <w:t xml:space="preserve">электронными </w:t>
      </w:r>
      <w:r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777037" w:rsidRDefault="00E51A66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</w:t>
      </w:r>
      <w:r w:rsidR="00214DF8">
        <w:rPr>
          <w:sz w:val="28"/>
          <w:szCs w:val="28"/>
        </w:rPr>
        <w:t>4</w:t>
      </w:r>
      <w:r>
        <w:rPr>
          <w:sz w:val="28"/>
          <w:szCs w:val="28"/>
        </w:rPr>
        <w:t xml:space="preserve">. Стороны договорились, что обмен информацией и документами, </w:t>
      </w:r>
      <w:r>
        <w:rPr>
          <w:sz w:val="28"/>
          <w:szCs w:val="28"/>
        </w:rPr>
        <w:lastRenderedPageBreak/>
        <w:t>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777037" w:rsidRDefault="00E51A66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214DF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Изменение сведений Перечня о месте нахождения, наименовании и контактных данных МФЦ и привлекаемой организации, приведенных </w:t>
      </w:r>
      <w:r>
        <w:rPr>
          <w:color w:val="000000"/>
          <w:sz w:val="28"/>
          <w:szCs w:val="28"/>
        </w:rPr>
        <w:br/>
        <w:t>в Приложении 2 к настоящему Соглашению, осуществляется без внесения изменений в настоящее Соглашение путем направления УМФЦ соответствующего уведомления в Орган.</w:t>
      </w:r>
    </w:p>
    <w:p w:rsidR="00777037" w:rsidRDefault="00E51A66">
      <w:pPr>
        <w:pStyle w:val="4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214DF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777037" w:rsidRDefault="00E51A66">
      <w:pPr>
        <w:pStyle w:val="4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214DF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Приложениями к настоящему Соглашению являются: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–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1"/>
          <w:sz w:val="28"/>
          <w:szCs w:val="28"/>
        </w:rPr>
        <w:t xml:space="preserve">–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3 – Порядок электронного взаимодействия при предоставлении государственных услуг.</w:t>
      </w:r>
    </w:p>
    <w:p w:rsidR="002310C5" w:rsidRDefault="00E51A66" w:rsidP="002310C5">
      <w:pPr>
        <w:pStyle w:val="4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777037" w:rsidRPr="002310C5" w:rsidRDefault="00E51A66" w:rsidP="002310C5">
      <w:pPr>
        <w:pStyle w:val="4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 w:rsidRPr="002310C5">
        <w:rPr>
          <w:sz w:val="28"/>
          <w:szCs w:val="28"/>
        </w:rPr>
        <w:t xml:space="preserve">10. Адреса, реквизиты и подписи Сторон </w:t>
      </w:r>
    </w:p>
    <w:p w:rsidR="00777037" w:rsidRDefault="0077703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22" w:type="dxa"/>
        <w:tblLook w:val="00A0" w:firstRow="1" w:lastRow="0" w:firstColumn="1" w:lastColumn="0" w:noHBand="0" w:noVBand="0"/>
      </w:tblPr>
      <w:tblGrid>
        <w:gridCol w:w="4786"/>
        <w:gridCol w:w="4536"/>
      </w:tblGrid>
      <w:tr w:rsidR="00777037">
        <w:trPr>
          <w:trHeight w:val="3589"/>
        </w:trPr>
        <w:tc>
          <w:tcPr>
            <w:tcW w:w="4786" w:type="dxa"/>
          </w:tcPr>
          <w:p w:rsidR="00777037" w:rsidRDefault="00E51A6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УМФЦ </w:t>
            </w:r>
          </w:p>
          <w:p w:rsidR="00777037" w:rsidRDefault="0077703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77037" w:rsidRDefault="00E51A6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Адрес: </w:t>
            </w:r>
          </w:p>
          <w:p w:rsidR="00777037" w:rsidRDefault="00E51A6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777037" w:rsidRDefault="00E51A6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Ставрополь, ул. Мира, д. 285, стр.1</w:t>
            </w:r>
          </w:p>
          <w:p w:rsidR="00777037" w:rsidRDefault="00E51A6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  2635821243</w:t>
            </w:r>
          </w:p>
          <w:p w:rsidR="00777037" w:rsidRDefault="00E51A6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  263401001 </w:t>
            </w:r>
          </w:p>
          <w:p w:rsidR="00777037" w:rsidRDefault="00E51A6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777037" w:rsidRDefault="0077703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7037" w:rsidRDefault="00E51A6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777037" w:rsidRDefault="00777037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77037" w:rsidRDefault="00E51A6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777037" w:rsidRDefault="0077703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7037" w:rsidRDefault="00E51A66" w:rsidP="0047313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473136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>Т.С. Шишкова</w:t>
            </w:r>
          </w:p>
        </w:tc>
        <w:tc>
          <w:tcPr>
            <w:tcW w:w="4536" w:type="dxa"/>
          </w:tcPr>
          <w:p w:rsidR="00473136" w:rsidRPr="00473136" w:rsidRDefault="0047313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473136">
              <w:rPr>
                <w:rFonts w:ascii="Times New Roman" w:hAnsi="Times New Roman"/>
                <w:b/>
                <w:sz w:val="28"/>
                <w:szCs w:val="28"/>
              </w:rPr>
              <w:t>Орган</w:t>
            </w:r>
          </w:p>
          <w:p w:rsidR="00473136" w:rsidRDefault="004731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01424" w:rsidRDefault="00231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E51A66">
              <w:rPr>
                <w:rFonts w:ascii="Times New Roman" w:hAnsi="Times New Roman"/>
                <w:sz w:val="28"/>
                <w:szCs w:val="28"/>
              </w:rPr>
              <w:t xml:space="preserve">дрес: </w:t>
            </w:r>
          </w:p>
          <w:p w:rsidR="00401424" w:rsidRDefault="00E51A6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355025,</w:t>
            </w:r>
            <w:r w:rsidR="00146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  <w:r w:rsidR="002310C5">
              <w:rPr>
                <w:rFonts w:ascii="Times New Roman" w:hAnsi="Times New Roman"/>
                <w:sz w:val="28"/>
                <w:szCs w:val="28"/>
              </w:rPr>
              <w:t>ул. Мира</w:t>
            </w:r>
            <w:r w:rsidR="00401424">
              <w:rPr>
                <w:rFonts w:ascii="Times New Roman" w:hAnsi="Times New Roman"/>
                <w:sz w:val="28"/>
                <w:szCs w:val="28"/>
              </w:rPr>
              <w:t>,</w:t>
            </w:r>
            <w:r w:rsidR="002310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77037" w:rsidRDefault="00231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337</w:t>
            </w:r>
          </w:p>
          <w:p w:rsidR="002310C5" w:rsidRDefault="00E51A66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ИНН   263</w:t>
            </w:r>
            <w:r w:rsidR="002310C5">
              <w:rPr>
                <w:color w:val="000000"/>
                <w:sz w:val="28"/>
                <w:szCs w:val="28"/>
              </w:rPr>
              <w:t>4053310</w:t>
            </w:r>
          </w:p>
          <w:p w:rsidR="00777037" w:rsidRDefault="00E51A66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КПП   263401</w:t>
            </w:r>
            <w:r w:rsidR="002310C5">
              <w:rPr>
                <w:color w:val="000000"/>
                <w:sz w:val="28"/>
                <w:szCs w:val="28"/>
              </w:rPr>
              <w:t>001</w:t>
            </w:r>
          </w:p>
          <w:p w:rsidR="00401424" w:rsidRDefault="00E51A66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 w:rsidRPr="00401424">
              <w:rPr>
                <w:color w:val="000000"/>
                <w:sz w:val="28"/>
                <w:szCs w:val="28"/>
              </w:rPr>
              <w:t>ОГРН 10</w:t>
            </w:r>
            <w:r w:rsidR="002310C5" w:rsidRPr="00401424">
              <w:rPr>
                <w:color w:val="000000"/>
                <w:sz w:val="28"/>
                <w:szCs w:val="28"/>
              </w:rPr>
              <w:t>2260</w:t>
            </w:r>
            <w:r w:rsidR="00401424" w:rsidRPr="00401424">
              <w:rPr>
                <w:color w:val="000000"/>
                <w:sz w:val="28"/>
                <w:szCs w:val="28"/>
              </w:rPr>
              <w:t>1955970</w:t>
            </w:r>
          </w:p>
          <w:p w:rsidR="00401424" w:rsidRDefault="00401424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</w:p>
          <w:p w:rsidR="00777037" w:rsidRDefault="00401424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  <w:r w:rsidR="00E51A66">
              <w:rPr>
                <w:color w:val="000000"/>
                <w:sz w:val="28"/>
                <w:szCs w:val="28"/>
              </w:rPr>
              <w:t xml:space="preserve">ел.: 8(8652) </w:t>
            </w:r>
            <w:r>
              <w:rPr>
                <w:color w:val="000000"/>
                <w:sz w:val="28"/>
                <w:szCs w:val="28"/>
              </w:rPr>
              <w:t>24-01-02</w:t>
            </w:r>
          </w:p>
          <w:p w:rsidR="00401424" w:rsidRDefault="00401424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</w:p>
          <w:p w:rsidR="00777037" w:rsidRDefault="00E51A66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 w:themeColor="text1"/>
                <w:sz w:val="28"/>
                <w:szCs w:val="28"/>
              </w:rPr>
            </w:pPr>
            <w:r w:rsidRPr="001F54A3">
              <w:rPr>
                <w:color w:val="000000"/>
                <w:sz w:val="28"/>
                <w:szCs w:val="28"/>
              </w:rPr>
              <w:t>Адрес электронной почты</w:t>
            </w:r>
            <w:r w:rsidRPr="001F54A3">
              <w:rPr>
                <w:color w:val="000000" w:themeColor="text1"/>
                <w:sz w:val="28"/>
                <w:szCs w:val="28"/>
              </w:rPr>
              <w:t>:</w:t>
            </w:r>
            <w:r>
              <w:rPr>
                <w:color w:val="000000" w:themeColor="text1"/>
                <w:sz w:val="28"/>
                <w:szCs w:val="28"/>
              </w:rPr>
              <w:t> </w:t>
            </w:r>
          </w:p>
          <w:p w:rsidR="001F54A3" w:rsidRDefault="001F54A3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 w:themeColor="text1"/>
                <w:sz w:val="28"/>
                <w:szCs w:val="28"/>
              </w:rPr>
            </w:pPr>
            <w:r w:rsidRPr="001F54A3">
              <w:rPr>
                <w:color w:val="000000" w:themeColor="text1"/>
                <w:sz w:val="28"/>
                <w:szCs w:val="28"/>
              </w:rPr>
              <w:t>info@mshsk.ru</w:t>
            </w:r>
          </w:p>
          <w:p w:rsidR="00473136" w:rsidRDefault="00473136" w:rsidP="004731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77037" w:rsidRDefault="00E51A66" w:rsidP="004731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</w:t>
            </w:r>
            <w:r w:rsidR="00473136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401424">
              <w:rPr>
                <w:rFonts w:ascii="Times New Roman" w:hAnsi="Times New Roman"/>
                <w:sz w:val="28"/>
                <w:szCs w:val="28"/>
              </w:rPr>
              <w:t>С.А. Измалков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77037" w:rsidRDefault="00777037">
      <w:pPr>
        <w:rPr>
          <w:rFonts w:ascii="Times New Roman" w:hAnsi="Times New Roman"/>
        </w:rPr>
      </w:pPr>
    </w:p>
    <w:p w:rsidR="00777037" w:rsidRDefault="00777037">
      <w:pPr>
        <w:rPr>
          <w:rFonts w:ascii="Times New Roman" w:hAnsi="Times New Roman"/>
        </w:rPr>
      </w:pPr>
    </w:p>
    <w:p w:rsidR="00777037" w:rsidRDefault="00777037">
      <w:pPr>
        <w:rPr>
          <w:rFonts w:ascii="Times New Roman" w:hAnsi="Times New Roman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777037">
        <w:tc>
          <w:tcPr>
            <w:tcW w:w="9782" w:type="dxa"/>
            <w:shd w:val="clear" w:color="auto" w:fill="auto"/>
          </w:tcPr>
          <w:p w:rsidR="00777037" w:rsidRDefault="00E51A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777037" w:rsidRDefault="00777037">
      <w:pPr>
        <w:rPr>
          <w:rFonts w:ascii="Times New Roman" w:hAnsi="Times New Roman"/>
        </w:rPr>
        <w:sectPr w:rsidR="00777037">
          <w:headerReference w:type="default" r:id="rId10"/>
          <w:pgSz w:w="11909" w:h="16838"/>
          <w:pgMar w:top="1418" w:right="567" w:bottom="1134" w:left="1985" w:header="567" w:footer="6" w:gutter="0"/>
          <w:cols w:space="708"/>
          <w:titlePg/>
          <w:docGrid w:linePitch="360"/>
        </w:sectPr>
      </w:pPr>
    </w:p>
    <w:tbl>
      <w:tblPr>
        <w:tblW w:w="15417" w:type="dxa"/>
        <w:tblLook w:val="00A0" w:firstRow="1" w:lastRow="0" w:firstColumn="1" w:lastColumn="0" w:noHBand="0" w:noVBand="0"/>
      </w:tblPr>
      <w:tblGrid>
        <w:gridCol w:w="10740"/>
        <w:gridCol w:w="4677"/>
      </w:tblGrid>
      <w:tr w:rsidR="00777037">
        <w:tc>
          <w:tcPr>
            <w:tcW w:w="10740" w:type="dxa"/>
          </w:tcPr>
          <w:p w:rsidR="00777037" w:rsidRDefault="00E51A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lastRenderedPageBreak/>
              <w:br w:type="page" w:clear="all"/>
            </w:r>
            <w:r>
              <w:rPr>
                <w:rFonts w:ascii="Times New Roman" w:hAnsi="Times New Roman"/>
              </w:rP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4677" w:type="dxa"/>
          </w:tcPr>
          <w:p w:rsidR="00777037" w:rsidRDefault="00E51A6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777037" w:rsidRDefault="00E51A66" w:rsidP="00A159F9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министерством </w:t>
            </w:r>
            <w:r w:rsidR="0083034F">
              <w:rPr>
                <w:rFonts w:ascii="Times New Roman" w:hAnsi="Times New Roman"/>
                <w:sz w:val="28"/>
                <w:szCs w:val="28"/>
              </w:rPr>
              <w:t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Ставропольского</w:t>
            </w:r>
            <w:r w:rsidR="008303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№ </w:t>
            </w:r>
            <w:r w:rsidR="00A159F9">
              <w:rPr>
                <w:rFonts w:ascii="Times New Roman" w:hAnsi="Times New Roman"/>
                <w:sz w:val="28"/>
                <w:szCs w:val="28"/>
              </w:rPr>
              <w:t>2</w:t>
            </w:r>
            <w:r w:rsidR="001F54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-ИО</w:t>
            </w:r>
          </w:p>
        </w:tc>
      </w:tr>
    </w:tbl>
    <w:p w:rsidR="00777037" w:rsidRDefault="00777037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777037" w:rsidRDefault="00E51A66" w:rsidP="0055430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777037" w:rsidRDefault="00E51A66" w:rsidP="00554306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государственных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777037" w:rsidRPr="0029680F" w:rsidRDefault="00E51A66" w:rsidP="0055430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утвержденных технологических схемах размещаются на официальном сайте министерства </w:t>
      </w:r>
      <w:r w:rsidR="0083034F">
        <w:rPr>
          <w:rFonts w:ascii="Times New Roman" w:hAnsi="Times New Roman"/>
          <w:sz w:val="28"/>
          <w:szCs w:val="28"/>
        </w:rPr>
        <w:t>сельского хозяйства</w:t>
      </w:r>
      <w:r>
        <w:rPr>
          <w:rFonts w:ascii="Times New Roman" w:hAnsi="Times New Roman"/>
          <w:sz w:val="28"/>
          <w:szCs w:val="28"/>
        </w:rPr>
        <w:t xml:space="preserve"> Ставропольского края в информационно-телекоммуникационной сети «Интернет» по адресу: </w:t>
      </w:r>
      <w:r w:rsidR="00256169" w:rsidRPr="00256169">
        <w:rPr>
          <w:rFonts w:ascii="Times New Roman" w:hAnsi="Times New Roman"/>
          <w:sz w:val="28"/>
          <w:szCs w:val="28"/>
        </w:rPr>
        <w:t>https://mshsk.ru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512"/>
        <w:gridCol w:w="2647"/>
        <w:gridCol w:w="2290"/>
        <w:gridCol w:w="2503"/>
        <w:gridCol w:w="4931"/>
      </w:tblGrid>
      <w:tr w:rsidR="0029680F" w:rsidTr="0029680F"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680F" w:rsidRPr="0029680F" w:rsidRDefault="0029680F" w:rsidP="00554306">
            <w:pPr>
              <w:spacing w:after="0" w:line="240" w:lineRule="auto"/>
              <w:ind w:left="-137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 xml:space="preserve">Наименование государственной услуги </w:t>
            </w:r>
          </w:p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 xml:space="preserve">Код услуги в Федеральном реестре государственных </w:t>
            </w:r>
          </w:p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 xml:space="preserve">и муниципальных услуг </w:t>
            </w:r>
          </w:p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>(далее – ФРГУ)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>Наименование варианта предоставления услуги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 xml:space="preserve">Идентификатор варианта </w:t>
            </w:r>
          </w:p>
          <w:p w:rsidR="0029680F" w:rsidRP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80F">
              <w:rPr>
                <w:rFonts w:ascii="Times New Roman" w:hAnsi="Times New Roman"/>
                <w:sz w:val="24"/>
                <w:szCs w:val="24"/>
              </w:rPr>
              <w:t>предоставления услуги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80F" w:rsidRDefault="0029680F" w:rsidP="00554306">
            <w:pPr>
              <w:spacing w:after="0" w:line="240" w:lineRule="auto"/>
              <w:ind w:lef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69">
              <w:rPr>
                <w:rFonts w:ascii="Times New Roman" w:hAnsi="Times New Roman"/>
                <w:sz w:val="24"/>
                <w:szCs w:val="24"/>
              </w:rPr>
              <w:t>Сведения об утверждении технологической схемы</w:t>
            </w:r>
          </w:p>
        </w:tc>
      </w:tr>
    </w:tbl>
    <w:p w:rsidR="00777037" w:rsidRDefault="00777037" w:rsidP="0055430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512"/>
        <w:gridCol w:w="2647"/>
        <w:gridCol w:w="2290"/>
        <w:gridCol w:w="2503"/>
        <w:gridCol w:w="4931"/>
      </w:tblGrid>
      <w:tr w:rsidR="0029680F" w:rsidTr="0029680F">
        <w:trPr>
          <w:trHeight w:val="2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Default="001F54A3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Default="001F54A3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Default="001F54A3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Default="001F54A3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9680F" w:rsidTr="0029680F">
        <w:trPr>
          <w:trHeight w:val="2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Pr="00E55EA8" w:rsidRDefault="0029680F" w:rsidP="00554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за счет средств бюджета Ставропольского края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Default="0029680F" w:rsidP="00554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2600000010000038611</w:t>
            </w:r>
          </w:p>
          <w:p w:rsidR="0029680F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Pr="00722667" w:rsidRDefault="0029680F" w:rsidP="00554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667">
              <w:rPr>
                <w:rFonts w:ascii="Times New Roman" w:hAnsi="Times New Roman"/>
                <w:sz w:val="24"/>
                <w:szCs w:val="24"/>
              </w:rPr>
              <w:t>Получение за счет средств бюджета Ставропольского края социальных выплат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Pr="00722667" w:rsidRDefault="0029680F" w:rsidP="0055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667">
              <w:rPr>
                <w:rFonts w:ascii="Times New Roman" w:hAnsi="Times New Roman"/>
                <w:sz w:val="24"/>
                <w:szCs w:val="24"/>
              </w:rPr>
              <w:t>2600000010000074536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80F" w:rsidRDefault="0029680F" w:rsidP="005D43B2">
            <w:pPr>
              <w:spacing w:after="0" w:line="240" w:lineRule="exact"/>
              <w:ind w:left="-87" w:righ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B2">
              <w:rPr>
                <w:rFonts w:ascii="Times New Roman" w:hAnsi="Times New Roman"/>
                <w:sz w:val="24"/>
                <w:szCs w:val="24"/>
              </w:rPr>
              <w:t>Протокол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</w:t>
            </w:r>
          </w:p>
          <w:p w:rsidR="0029680F" w:rsidRPr="005D43B2" w:rsidRDefault="0029680F" w:rsidP="005D43B2">
            <w:pPr>
              <w:spacing w:after="0" w:line="240" w:lineRule="exact"/>
              <w:ind w:left="-87" w:righ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B2">
              <w:rPr>
                <w:rFonts w:ascii="Times New Roman" w:hAnsi="Times New Roman"/>
                <w:sz w:val="24"/>
                <w:szCs w:val="24"/>
              </w:rPr>
              <w:t>№ 323-п,</w:t>
            </w:r>
          </w:p>
          <w:p w:rsidR="0029680F" w:rsidRDefault="0029680F" w:rsidP="005D4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B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5D4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  <w:r w:rsidRPr="005D43B2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D43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680F" w:rsidRPr="00554306" w:rsidRDefault="0029680F" w:rsidP="005D4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B2"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</w:tr>
    </w:tbl>
    <w:p w:rsidR="005D43B2" w:rsidRDefault="005D43B2">
      <w:pPr>
        <w:tabs>
          <w:tab w:val="left" w:pos="5910"/>
        </w:tabs>
        <w:rPr>
          <w:rFonts w:ascii="Times New Roman" w:hAnsi="Times New Roman"/>
        </w:rPr>
      </w:pPr>
    </w:p>
    <w:p w:rsidR="005D43B2" w:rsidRDefault="005D43B2">
      <w:pPr>
        <w:tabs>
          <w:tab w:val="left" w:pos="5910"/>
        </w:tabs>
        <w:rPr>
          <w:rFonts w:ascii="Times New Roman" w:hAnsi="Times New Roman"/>
        </w:rPr>
        <w:sectPr w:rsidR="005D43B2" w:rsidSect="00722667">
          <w:pgSz w:w="16838" w:h="11909" w:orient="landscape"/>
          <w:pgMar w:top="0" w:right="567" w:bottom="709" w:left="851" w:header="567" w:footer="6" w:gutter="0"/>
          <w:cols w:space="708"/>
          <w:titlePg/>
          <w:docGrid w:linePitch="360"/>
        </w:sect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103"/>
        <w:gridCol w:w="4786"/>
      </w:tblGrid>
      <w:tr w:rsidR="00777037">
        <w:tc>
          <w:tcPr>
            <w:tcW w:w="5103" w:type="dxa"/>
          </w:tcPr>
          <w:p w:rsidR="00777037" w:rsidRDefault="00E51A6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</w:rPr>
              <w:lastRenderedPageBreak/>
              <w:br w:type="page" w:clear="all"/>
            </w:r>
          </w:p>
        </w:tc>
        <w:tc>
          <w:tcPr>
            <w:tcW w:w="4786" w:type="dxa"/>
          </w:tcPr>
          <w:p w:rsidR="00777037" w:rsidRDefault="00E51A6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777037" w:rsidRDefault="00E51A66" w:rsidP="001F54A3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министерством </w:t>
            </w:r>
            <w:r w:rsidR="00D35562">
              <w:rPr>
                <w:rFonts w:ascii="Times New Roman" w:hAnsi="Times New Roman"/>
                <w:sz w:val="28"/>
                <w:szCs w:val="28"/>
              </w:rPr>
              <w:t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Ставропольского</w:t>
            </w:r>
            <w:r w:rsidR="00D355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№ </w:t>
            </w:r>
            <w:r w:rsidR="00A159F9">
              <w:rPr>
                <w:rFonts w:ascii="Times New Roman" w:hAnsi="Times New Roman"/>
                <w:sz w:val="28"/>
                <w:szCs w:val="28"/>
              </w:rPr>
              <w:t>2</w:t>
            </w:r>
            <w:r w:rsidR="001F54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-ИО</w:t>
            </w:r>
          </w:p>
        </w:tc>
      </w:tr>
    </w:tbl>
    <w:p w:rsidR="00777037" w:rsidRDefault="00777037">
      <w:pPr>
        <w:rPr>
          <w:rFonts w:ascii="Times New Roman" w:hAnsi="Times New Roman"/>
          <w:color w:val="000000"/>
          <w:sz w:val="26"/>
          <w:szCs w:val="26"/>
          <w:lang w:eastAsia="ar-SA"/>
        </w:rPr>
      </w:pPr>
    </w:p>
    <w:p w:rsidR="00777037" w:rsidRPr="0029680F" w:rsidRDefault="00E51A6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680F">
        <w:rPr>
          <w:rFonts w:ascii="Times New Roman" w:hAnsi="Times New Roman"/>
          <w:b/>
          <w:sz w:val="28"/>
          <w:szCs w:val="28"/>
          <w:lang w:eastAsia="ru-RU"/>
        </w:rPr>
        <w:t>ПЕРЕЧЕНЬ</w:t>
      </w:r>
    </w:p>
    <w:p w:rsidR="00777037" w:rsidRDefault="00E51A6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680F">
        <w:rPr>
          <w:rFonts w:ascii="Times New Roman" w:hAnsi="Times New Roman"/>
          <w:b/>
          <w:sz w:val="28"/>
          <w:szCs w:val="28"/>
          <w:lang w:eastAsia="ru-RU"/>
        </w:rPr>
        <w:t xml:space="preserve">многофункциональных центров предоставления государственных и муниципальных услуг в Ставропольском крае, в которых организуется предоставление государственных услуг министерства </w:t>
      </w:r>
      <w:r w:rsidR="00D35562" w:rsidRPr="0029680F">
        <w:rPr>
          <w:rFonts w:ascii="Times New Roman" w:hAnsi="Times New Roman"/>
          <w:b/>
          <w:sz w:val="28"/>
          <w:szCs w:val="28"/>
          <w:lang w:eastAsia="ru-RU"/>
        </w:rPr>
        <w:t>сельского хозяйства</w:t>
      </w:r>
      <w:r w:rsidRPr="0029680F">
        <w:rPr>
          <w:rFonts w:ascii="Times New Roman" w:hAnsi="Times New Roman"/>
          <w:b/>
          <w:sz w:val="28"/>
          <w:szCs w:val="28"/>
          <w:lang w:eastAsia="ru-RU"/>
        </w:rPr>
        <w:t xml:space="preserve"> Ставропольского края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989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"/>
        <w:gridCol w:w="4135"/>
        <w:gridCol w:w="2830"/>
        <w:gridCol w:w="2382"/>
      </w:tblGrid>
      <w:tr w:rsidR="00D35562" w:rsidRPr="00B34847" w:rsidTr="00D327D1">
        <w:trPr>
          <w:trHeight w:val="895"/>
          <w:tblHeader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562" w:rsidRPr="00B34847" w:rsidRDefault="00D35562" w:rsidP="00D327D1">
            <w:pPr>
              <w:spacing w:after="0" w:line="240" w:lineRule="exact"/>
              <w:ind w:left="-153" w:right="-129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562" w:rsidRPr="00B34847" w:rsidRDefault="00D35562" w:rsidP="00D327D1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Наименование МФЦ </w:t>
            </w:r>
          </w:p>
          <w:p w:rsidR="00D35562" w:rsidRPr="00B34847" w:rsidRDefault="00D35562" w:rsidP="001F54A3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562" w:rsidRPr="00B34847" w:rsidRDefault="00D35562" w:rsidP="00D327D1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Местонахождение</w:t>
            </w:r>
          </w:p>
          <w:p w:rsidR="00D35562" w:rsidRPr="00B34847" w:rsidRDefault="00D35562" w:rsidP="001F54A3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МФЦ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562" w:rsidRPr="00B34847" w:rsidRDefault="00D35562" w:rsidP="00D327D1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B34847">
              <w:rPr>
                <w:rFonts w:ascii="Times New Roman" w:eastAsiaTheme="minorHAnsi" w:hAnsi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D35562" w:rsidRPr="00B34847" w:rsidTr="00D327D1">
        <w:trPr>
          <w:trHeight w:val="25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562" w:rsidRPr="00B34847" w:rsidRDefault="00D35562" w:rsidP="00D327D1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562" w:rsidRPr="00B34847" w:rsidRDefault="00D35562" w:rsidP="00D327D1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562" w:rsidRPr="00B34847" w:rsidRDefault="00D35562" w:rsidP="00D327D1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562" w:rsidRPr="00B34847" w:rsidRDefault="00D35562" w:rsidP="00D327D1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34847">
              <w:rPr>
                <w:rFonts w:ascii="Times New Roman" w:eastAsiaTheme="minorHAnsi" w:hAnsi="Times New Roman"/>
                <w:b/>
                <w:sz w:val="24"/>
                <w:szCs w:val="24"/>
              </w:rPr>
              <w:t>4</w:t>
            </w:r>
          </w:p>
        </w:tc>
      </w:tr>
      <w:tr w:rsidR="00D35562" w:rsidRPr="004948E7" w:rsidTr="00D327D1">
        <w:trPr>
          <w:trHeight w:val="121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355035,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г. Ставрополь, </w:t>
            </w: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br/>
              <w:t>ул. Мира, д. 285, стр.1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(8652) 74-80-84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 xml:space="preserve">gkumfcsk@mfc-stv.ru </w:t>
            </w:r>
          </w:p>
        </w:tc>
      </w:tr>
      <w:tr w:rsidR="00D35562" w:rsidRPr="004948E7" w:rsidTr="00D327D1">
        <w:trPr>
          <w:trHeight w:val="137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Александровского муниципального округа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356300,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Александровский район,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с. Александровское,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ул. Войтика, д. 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(86557)2-30-88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 xml:space="preserve"> alex@mfc-stv.ru</w:t>
            </w:r>
          </w:p>
        </w:tc>
      </w:tr>
      <w:tr w:rsidR="00D35562" w:rsidRPr="004948E7" w:rsidTr="00D327D1">
        <w:trPr>
          <w:trHeight w:val="15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Андроповского 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357070,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Ставропольский край, Андроповский район,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с. Курсавка,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ул. Стратийчука, д. 126 Г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(86556) 6-29-05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>andr@mfc-stv.ru</w:t>
            </w:r>
          </w:p>
        </w:tc>
      </w:tr>
      <w:tr w:rsidR="00D35562" w:rsidRPr="004948E7" w:rsidTr="00D327D1">
        <w:trPr>
          <w:trHeight w:val="135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356720,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Апанасенковский мо,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с. Дивное,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ул. Советская, д. 45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(86555)4-60-10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>apan@mfc-stv.ru</w:t>
            </w:r>
          </w:p>
        </w:tc>
      </w:tr>
      <w:tr w:rsidR="00D35562" w:rsidRPr="004948E7" w:rsidTr="00D327D1">
        <w:trPr>
          <w:trHeight w:val="158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казённое учреждение Арзгирского муниципального округа Ставропольского края «Многофункциональный центр предоставления государственных и муниципальных услуг Арзгирского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356570,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Арзгирский район, </w:t>
            </w: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br/>
              <w:t>с. Арзгир,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ул. Матросова, д. 15А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(86560)3-15-05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>arz@mfc-stv.ru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Муниципальное учреждение «Многофункциональный центр </w:t>
            </w: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предоставления государственных и муниципальных услуг» Благодарненского района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356420,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Ставропольский край, Благодарненский район,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г. Благодарный,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пер. 9 Января, д. 55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(86549)5-20-55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>blag@mfc-stv.ru</w:t>
            </w:r>
          </w:p>
        </w:tc>
      </w:tr>
      <w:tr w:rsidR="00D35562" w:rsidRPr="004948E7" w:rsidTr="00D327D1">
        <w:trPr>
          <w:trHeight w:val="9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Буденновского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356800,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Буденновский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г. Буденновск,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ул. Пушкинская, д. 113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(86559)7-21-33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>bud@mfc-stv.ru</w:t>
            </w:r>
          </w:p>
        </w:tc>
      </w:tr>
      <w:tr w:rsidR="00D35562" w:rsidRPr="004948E7" w:rsidTr="00D327D1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Муниципальное казенное учреждение Георгиевского муниципального округа Ставропольского края «Многофункциональный центр предоставления государственных и муниципальных услуг»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357827,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Ставропольский край,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г. Георгиевск,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ул. Калинина, д. 119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eastAsiaTheme="minorHAnsi" w:hAnsi="Times New Roman"/>
                <w:sz w:val="24"/>
                <w:szCs w:val="24"/>
              </w:rPr>
              <w:t>(87951)3-21-24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48E7">
              <w:rPr>
                <w:rFonts w:ascii="Times New Roman" w:hAnsi="Times New Roman"/>
              </w:rPr>
              <w:t>georg@mfc-stv.ru</w:t>
            </w:r>
          </w:p>
        </w:tc>
      </w:tr>
      <w:tr w:rsidR="00D35562" w:rsidRPr="004948E7" w:rsidTr="00D327D1">
        <w:trPr>
          <w:trHeight w:val="95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услуг» Грачевского 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356250,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Грачевский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с. Грачевка,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Ставропольская, д. 40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(86540)4-13-34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grach@mfc-stv.ru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автономное учреждение «Многофункциональный центр предоставления государственных и муниципальных услуг» города Ессентуки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357601,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Ессентуки,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Вокзальная, д. 31А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(87934)4-25-32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ess@mfc-stv.ru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города-курорта Железноводска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357400,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Железноводск,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Ленина, д. 55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(87932)3-22-13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zhel@mfc-stv.ru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города-курорта Железноводска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357400,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Железноводск,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пос. Иноземцево,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50 лет Октября, д. 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(87932)5-20-18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 zhel@mfc-stv.ru</w:t>
            </w:r>
          </w:p>
        </w:tc>
      </w:tr>
      <w:tr w:rsidR="00D35562" w:rsidRPr="004948E7" w:rsidTr="00D327D1">
        <w:trPr>
          <w:trHeight w:val="132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Изобильненского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356140,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Изобильненский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Изобильный,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Красная, д. 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(86545)2-85-14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isob@mfc-stv.ru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356630,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Ипатовский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Ипатово,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Гагарина, д. 67А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(86542)2-49-44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ipat@mfc-stv.ru</w:t>
            </w:r>
          </w:p>
        </w:tc>
      </w:tr>
      <w:tr w:rsidR="00D35562" w:rsidRPr="004948E7" w:rsidTr="00D327D1">
        <w:trPr>
          <w:trHeight w:val="8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казённое учреждение «Многофункциональный центр предоставления государственных и муниципальных услуг Кировского муниципального округа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357300,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Кировский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Новопавловск,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Садовая, д. 107А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(87938)2-00-46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kir@mfc-stv.ru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города-курорта Кисловодска»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357700,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Кисловодск,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пр. Первомайский, д. 29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(87937)2-05-14,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2-05-57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kisl@mfc-stv.ru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Кочубеевском муниципальном округе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357000,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Ставропольский край,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Кочубеевский район,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с. Кочубеевское,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ул. Советская, зд. 105А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(86550)3-71-68,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(86550)3-71-74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koch@mfc-stv.ru </w:t>
            </w:r>
          </w:p>
        </w:tc>
      </w:tr>
      <w:tr w:rsidR="00D35562" w:rsidRPr="004948E7" w:rsidTr="00D327D1">
        <w:trPr>
          <w:trHeight w:val="93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Красногвардейском районе»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356031,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Ставропольский край, Красногвардейский район,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с. Красногвардейское, </w:t>
            </w:r>
            <w:r w:rsidRPr="004948E7">
              <w:rPr>
                <w:rFonts w:ascii="Times New Roman" w:eastAsiaTheme="minorHAnsi" w:hAnsi="Times New Roman"/>
              </w:rPr>
              <w:br/>
              <w:t>ул. Ленина, д. 61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(86541)4-55-58</w:t>
            </w:r>
            <w:r w:rsidRPr="004948E7">
              <w:rPr>
                <w:rFonts w:ascii="Times New Roman" w:hAnsi="Times New Roman"/>
              </w:rPr>
              <w:t xml:space="preserve"> krasn@mfc-stv.ru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Курского муниципального округа Ставропольского края «Многофункциональный центр предоставления государственных и муниципальное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357850, Ставропольский край, Курский район,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ст. Курская,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пер. Октябрьский, д. 22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(87964)6-58-60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kur@mfc-stv.ru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бюджетное учреждение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357961,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Левокумский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с. Левокумское,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Комсомольская, д. 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(86543)3-16-37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lev@mfc-stv.ru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города Лермонтова»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357340,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Лермонтов,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Ленина, д. 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(87935)3-52-90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ler@mfc-stv.ru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Минераловодского муниципального округа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357212,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Минераловодский район, г. Минеральные Воды, </w:t>
            </w:r>
            <w:r w:rsidRPr="004948E7">
              <w:rPr>
                <w:rFonts w:ascii="Times New Roman" w:eastAsiaTheme="minorHAnsi" w:hAnsi="Times New Roman"/>
              </w:rPr>
              <w:br/>
              <w:t>ул. 50 лет Октября, зд.87Г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(87922)6-10-33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min@mfc-stv.ru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услуг» города Невинномысска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357111, Ставропольский край, г. Невинномысск, ул. Баумана, д. 21, к. Д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(86554)2-10-55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nev@mfc-stv.ru </w:t>
            </w:r>
          </w:p>
        </w:tc>
      </w:tr>
      <w:tr w:rsidR="00D35562" w:rsidRPr="004948E7" w:rsidTr="00D327D1">
        <w:trPr>
          <w:trHeight w:val="14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бюджетное учреждение Нефтекумского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356882,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Нефтекумский            район, г. Нефтекумск,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пр-кт. Нефтяников, влд. 20, к.А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(86558)4-64-44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nef@mfc-stv.ru </w:t>
            </w:r>
          </w:p>
        </w:tc>
      </w:tr>
      <w:tr w:rsidR="00D35562" w:rsidRPr="004948E7" w:rsidTr="00D327D1">
        <w:trPr>
          <w:trHeight w:val="41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в Новоалександровском муниципальном округе»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356000, Ставропольский край, Новоалександровский район,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Новоалександровск, </w:t>
            </w:r>
            <w:r w:rsidRPr="004948E7">
              <w:rPr>
                <w:rFonts w:ascii="Times New Roman" w:eastAsiaTheme="minorHAnsi" w:hAnsi="Times New Roman"/>
              </w:rPr>
              <w:br/>
              <w:t>ул. Ленина, д. 50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(86544)6-73-91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nalex@mfc-stv.ru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бюджетное учреждение Новоселицкого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356350,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Новоселицкий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с. Новоселицкое,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Ставропольская, д. 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(86548)3-00-03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nsel@mfc-stv.ru </w:t>
            </w:r>
            <w:hyperlink r:id="rId11" w:tgtFrame="_blank" w:tooltip="novosel@umfc26.ru" w:history="1"/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356530,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Ставропольский край, Петровский район,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Светлоград,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Ленина, д. 29 Б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(86547)4-01-59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petr@mfc-stv.ru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Предгорного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357351,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Предгорный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ст. Ессентукская,         </w:t>
            </w:r>
            <w:r w:rsidRPr="004948E7">
              <w:rPr>
                <w:rFonts w:ascii="Times New Roman" w:eastAsiaTheme="minorHAnsi" w:hAnsi="Times New Roman"/>
              </w:rPr>
              <w:br/>
              <w:t>ул. Гагарина, д. 100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(87961)5-13-46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pred@mfc-stv.ru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бюджетное учреждение муниципального образования города-курорта Пятигорска «Многофункциональный центр предоставления государственных и муниципальных услуг города Пятигорска»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357528,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Пятигорск,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Коллективная, д. 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(8793)97-50-56,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(8793)98-95-46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pjat@mfc-stv.ru </w:t>
            </w:r>
          </w:p>
        </w:tc>
      </w:tr>
      <w:tr w:rsidR="00D35562" w:rsidRPr="004948E7" w:rsidTr="00D327D1">
        <w:trPr>
          <w:trHeight w:val="139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Советского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357910,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Советский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Зеленокумск,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ул. З.Космодемьянской,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д. 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(86552)6-42-64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sov@mfc-stv.ru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355017,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Ставропольский край,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 xml:space="preserve">г. Ставрополь,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lang w:eastAsia="ru-RU"/>
              </w:rPr>
            </w:pPr>
            <w:r w:rsidRPr="004948E7">
              <w:rPr>
                <w:rFonts w:ascii="Times New Roman" w:eastAsiaTheme="minorHAnsi" w:hAnsi="Times New Roman"/>
                <w:lang w:eastAsia="ru-RU"/>
              </w:rPr>
              <w:t>ул. Мира, д. 282, 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(8652)24-54-32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  <w:color w:val="0000FF"/>
              </w:rPr>
            </w:pPr>
            <w:r w:rsidRPr="004948E7">
              <w:rPr>
                <w:rFonts w:ascii="Times New Roman" w:hAnsi="Times New Roman"/>
              </w:rPr>
              <w:t>stav@mfc-stv.ru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355006,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Ставрополь,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Голенева, д. 21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(8652) 24-54-32 </w:t>
            </w:r>
            <w:r w:rsidRPr="004948E7">
              <w:rPr>
                <w:rFonts w:ascii="Times New Roman" w:hAnsi="Times New Roman"/>
              </w:rPr>
              <w:t>stav@mfc-stv.ru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355040,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г. Ставрополь,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50 лет ВЛКСМ,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д. 8А/1-2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(8652) 24-54-32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stav@mfc-stv.ru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355044,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Ставрополь,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Васильева, д. 49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(8652) 24-54-32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stav@mfc-stv.ru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355035,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Ставрополь,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пр. Кулакова,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д. 10М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(8652) 24-54-32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stav@mfc-stv.ru</w:t>
            </w:r>
          </w:p>
        </w:tc>
      </w:tr>
      <w:tr w:rsidR="00D35562" w:rsidRPr="004948E7" w:rsidTr="00D327D1">
        <w:trPr>
          <w:trHeight w:val="14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учреждение Степновского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hAnsi="Times New Roman"/>
              </w:rPr>
            </w:pPr>
            <w:r w:rsidRPr="004948E7">
              <w:rPr>
                <w:rFonts w:ascii="Times New Roman" w:hAnsi="Times New Roman"/>
              </w:rPr>
              <w:t xml:space="preserve">357930,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hAnsi="Times New Roman"/>
              </w:rPr>
            </w:pPr>
            <w:r w:rsidRPr="004948E7">
              <w:rPr>
                <w:rFonts w:ascii="Times New Roman" w:hAnsi="Times New Roman"/>
              </w:rPr>
              <w:t xml:space="preserve">Ставропольский край, Степновский м.район, 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hAnsi="Times New Roman"/>
              </w:rPr>
            </w:pPr>
            <w:r w:rsidRPr="004948E7">
              <w:rPr>
                <w:rFonts w:ascii="Times New Roman" w:hAnsi="Times New Roman"/>
              </w:rPr>
              <w:t>с.п. Степновский сельсовет, с. Степное,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>ул. Красная, зд. 1А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(86563)3-13-01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step@mfc-stv.ru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в Труновском районе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356170,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Труновский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с. Донское,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ул. Крестьянская,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д. 147 «А»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(86546)3-13-04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trun@mfc-stv.ru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услуг» Туркменского 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356540,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Туркменский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с. Летняя Ставка,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ул. Интернациональная,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д. 8А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(86565)2-03-32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turk@mfc-stv.ru </w:t>
            </w:r>
          </w:p>
        </w:tc>
      </w:tr>
      <w:tr w:rsidR="00D35562" w:rsidRPr="004948E7" w:rsidTr="00D327D1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D35562" w:rsidRPr="004948E7" w:rsidRDefault="00D35562" w:rsidP="00D35562">
            <w:pPr>
              <w:widowControl w:val="0"/>
              <w:numPr>
                <w:ilvl w:val="0"/>
                <w:numId w:val="6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Шпаковского района»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356245,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Ставропольский край, Шпаковский район,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г. Михайловск, </w:t>
            </w:r>
          </w:p>
          <w:p w:rsidR="00D35562" w:rsidRPr="004948E7" w:rsidRDefault="00D35562" w:rsidP="00D327D1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ул. Гоголя, д. 26, к.10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 xml:space="preserve">(86553) 6-99-18, 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eastAsiaTheme="minorHAnsi" w:hAnsi="Times New Roman"/>
              </w:rPr>
              <w:t>(86553) 6-99-19</w:t>
            </w:r>
          </w:p>
          <w:p w:rsidR="00D35562" w:rsidRPr="004948E7" w:rsidRDefault="00D35562" w:rsidP="00D327D1">
            <w:pPr>
              <w:spacing w:after="0" w:line="240" w:lineRule="exact"/>
              <w:rPr>
                <w:rFonts w:ascii="Times New Roman" w:eastAsiaTheme="minorHAnsi" w:hAnsi="Times New Roman"/>
              </w:rPr>
            </w:pPr>
            <w:r w:rsidRPr="004948E7">
              <w:rPr>
                <w:rFonts w:ascii="Times New Roman" w:hAnsi="Times New Roman"/>
              </w:rPr>
              <w:t xml:space="preserve">shpak@mfc-stv.ru </w:t>
            </w:r>
          </w:p>
        </w:tc>
      </w:tr>
    </w:tbl>
    <w:p w:rsidR="00D35562" w:rsidRPr="004948E7" w:rsidRDefault="00D35562" w:rsidP="00D35562">
      <w:pPr>
        <w:jc w:val="center"/>
        <w:rPr>
          <w:rFonts w:ascii="Times New Roman" w:hAnsi="Times New Roman"/>
          <w:b/>
        </w:rPr>
      </w:pPr>
    </w:p>
    <w:p w:rsidR="00BF75CA" w:rsidRDefault="00BF75CA" w:rsidP="00D3556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103"/>
        <w:gridCol w:w="4786"/>
      </w:tblGrid>
      <w:tr w:rsidR="00777037">
        <w:tc>
          <w:tcPr>
            <w:tcW w:w="5103" w:type="dxa"/>
          </w:tcPr>
          <w:p w:rsidR="00777037" w:rsidRDefault="00E51A6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</w:rPr>
              <w:lastRenderedPageBreak/>
              <w:br w:type="page" w:clear="all"/>
            </w:r>
          </w:p>
        </w:tc>
        <w:tc>
          <w:tcPr>
            <w:tcW w:w="4786" w:type="dxa"/>
          </w:tcPr>
          <w:p w:rsidR="00777037" w:rsidRDefault="00E51A6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777037" w:rsidRDefault="00E51A66" w:rsidP="001F54A3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министерством </w:t>
            </w:r>
            <w:r w:rsidR="005C6501">
              <w:rPr>
                <w:rFonts w:ascii="Times New Roman" w:hAnsi="Times New Roman"/>
                <w:sz w:val="28"/>
                <w:szCs w:val="28"/>
              </w:rPr>
              <w:t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№ </w:t>
            </w:r>
            <w:r w:rsidR="00A159F9">
              <w:rPr>
                <w:rFonts w:ascii="Times New Roman" w:hAnsi="Times New Roman"/>
                <w:sz w:val="28"/>
                <w:szCs w:val="28"/>
              </w:rPr>
              <w:t>2</w:t>
            </w:r>
            <w:r w:rsidR="001F54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-ИО</w:t>
            </w:r>
          </w:p>
        </w:tc>
      </w:tr>
    </w:tbl>
    <w:p w:rsidR="00777037" w:rsidRDefault="00777037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77037" w:rsidRDefault="00777037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77037" w:rsidRDefault="00777037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77037" w:rsidRDefault="00E51A66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ПОРЯДОК</w:t>
      </w:r>
    </w:p>
    <w:p w:rsidR="00777037" w:rsidRDefault="00E51A6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электронного взаимодействия при предоставлении государственных услуг</w:t>
      </w:r>
    </w:p>
    <w:p w:rsidR="00777037" w:rsidRDefault="00777037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7037" w:rsidRDefault="00777037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уполномоченным многофункциональным центром предоставления государственных и муниципальных услуг в Ставропольском крае, многофункциональными центрами предоставления государственных и муниципальных услуг в Ставропольском крае и </w:t>
      </w:r>
      <w:r>
        <w:rPr>
          <w:rFonts w:ascii="Times New Roman" w:hAnsi="Times New Roman"/>
          <w:sz w:val="28"/>
          <w:szCs w:val="28"/>
          <w:lang w:eastAsia="ru-RU"/>
        </w:rPr>
        <w:t xml:space="preserve">министерством экономического развития Ставропольского края (далее соответственно – УМФЦ, МФЦ, Орган) в электронной форме при организации предоставления государственных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исполнительными органами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 xml:space="preserve">ГИС МФЦ, </w:t>
      </w:r>
      <w:r>
        <w:rPr>
          <w:rFonts w:ascii="Times New Roman" w:hAnsi="Times New Roman"/>
          <w:sz w:val="28"/>
          <w:szCs w:val="28"/>
        </w:rPr>
        <w:t xml:space="preserve">ЕИАС СК). </w:t>
      </w:r>
    </w:p>
    <w:p w:rsidR="00777037" w:rsidRDefault="00E51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777037" w:rsidRDefault="00E51A6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r>
        <w:rPr>
          <w:rFonts w:ascii="Times New Roman" w:hAnsi="Times New Roman"/>
          <w:sz w:val="28"/>
          <w:szCs w:val="28"/>
        </w:rPr>
        <w:lastRenderedPageBreak/>
        <w:t xml:space="preserve">заверение выписок из указанных информационных систем, утвержденными постановлением Правительства Российской Федерации от 18 марта 2015 г. </w:t>
      </w:r>
      <w:r>
        <w:rPr>
          <w:rFonts w:ascii="Times New Roman" w:hAnsi="Times New Roman"/>
          <w:sz w:val="28"/>
          <w:szCs w:val="28"/>
        </w:rPr>
        <w:br/>
        <w:t>№ 250, а также заверение экземпляра электронного документа на бумажном носителе с использованием надписи и печати МФЦ.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требованиям,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услугу, и содержит реквизиты сертификата ключа проверки электронной подписи: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услуг Органа в МФЦ:</w:t>
      </w:r>
    </w:p>
    <w:p w:rsidR="00777037" w:rsidRDefault="0077703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77703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E51A6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866900" cy="1809750"/>
            <wp:effectExtent l="0" t="0" r="0" b="0"/>
            <wp:docPr id="2" name="_x0000_i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866900" cy="1809750"/>
                    </a:xfrm>
                    <a:prstGeom prst="rect">
                      <a:avLst/>
                    </a:prstGeom>
                    <a:noFill/>
                    <a:ln>
                      <a:noFill/>
                      <a:round/>
                    </a:ln>
                  </pic:spPr>
                </pic:pic>
              </a:graphicData>
            </a:graphic>
          </wp:inline>
        </w:drawing>
      </w:r>
    </w:p>
    <w:p w:rsidR="00777037" w:rsidRDefault="0077703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77703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 муниципальные услуги».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777037" w:rsidRDefault="0077703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777037" w:rsidRDefault="0077703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77703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4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777037">
        <w:tc>
          <w:tcPr>
            <w:tcW w:w="4253" w:type="dxa"/>
          </w:tcPr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777037" w:rsidRDefault="00777037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777037" w:rsidRDefault="00777037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777037" w:rsidRDefault="0077703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4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777037">
        <w:tc>
          <w:tcPr>
            <w:tcW w:w="4253" w:type="dxa"/>
          </w:tcPr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777037" w:rsidRDefault="00777037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777037" w:rsidRDefault="00E51A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777037" w:rsidRDefault="00777037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777037" w:rsidRDefault="0077703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– 75 мм, ширина – 35 мм).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777037" w:rsidRDefault="00E51A6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777037" w:rsidRDefault="0077703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77703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777037" w:rsidRDefault="00E51A6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777037">
      <w:pgSz w:w="11909" w:h="16838"/>
      <w:pgMar w:top="1134" w:right="710" w:bottom="993" w:left="1560" w:header="567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1EC" w:rsidRDefault="004E21EC">
      <w:pPr>
        <w:spacing w:after="0" w:line="240" w:lineRule="auto"/>
      </w:pPr>
      <w:r>
        <w:separator/>
      </w:r>
    </w:p>
  </w:endnote>
  <w:endnote w:type="continuationSeparator" w:id="0">
    <w:p w:rsidR="004E21EC" w:rsidRDefault="004E2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1EC" w:rsidRDefault="004E21EC">
      <w:pPr>
        <w:spacing w:after="0" w:line="240" w:lineRule="auto"/>
      </w:pPr>
      <w:r>
        <w:separator/>
      </w:r>
    </w:p>
  </w:footnote>
  <w:footnote w:type="continuationSeparator" w:id="0">
    <w:p w:rsidR="004E21EC" w:rsidRDefault="004E2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45945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420FA" w:rsidRDefault="002420FA">
        <w:pPr>
          <w:pStyle w:val="af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C75AF9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B3D68"/>
    <w:multiLevelType w:val="hybridMultilevel"/>
    <w:tmpl w:val="F294C394"/>
    <w:lvl w:ilvl="0" w:tplc="EF5AF21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 w:tplc="6F626FAE">
      <w:numFmt w:val="none"/>
      <w:lvlText w:val=""/>
      <w:lvlJc w:val="left"/>
      <w:pPr>
        <w:tabs>
          <w:tab w:val="num" w:pos="360"/>
        </w:tabs>
      </w:pPr>
    </w:lvl>
    <w:lvl w:ilvl="2" w:tplc="C704800E">
      <w:numFmt w:val="decimal"/>
      <w:lvlText w:val=""/>
      <w:lvlJc w:val="left"/>
      <w:pPr>
        <w:ind w:left="0" w:firstLine="0"/>
      </w:pPr>
    </w:lvl>
    <w:lvl w:ilvl="3" w:tplc="287ED750">
      <w:numFmt w:val="decimal"/>
      <w:lvlText w:val=""/>
      <w:lvlJc w:val="left"/>
      <w:pPr>
        <w:ind w:left="0" w:firstLine="0"/>
      </w:pPr>
    </w:lvl>
    <w:lvl w:ilvl="4" w:tplc="B8A8B260">
      <w:numFmt w:val="decimal"/>
      <w:lvlText w:val=""/>
      <w:lvlJc w:val="left"/>
      <w:pPr>
        <w:ind w:left="0" w:firstLine="0"/>
      </w:pPr>
    </w:lvl>
    <w:lvl w:ilvl="5" w:tplc="B71A13E6">
      <w:numFmt w:val="decimal"/>
      <w:lvlText w:val=""/>
      <w:lvlJc w:val="left"/>
      <w:pPr>
        <w:ind w:left="0" w:firstLine="0"/>
      </w:pPr>
    </w:lvl>
    <w:lvl w:ilvl="6" w:tplc="CC2AEB8C">
      <w:numFmt w:val="decimal"/>
      <w:lvlText w:val=""/>
      <w:lvlJc w:val="left"/>
      <w:pPr>
        <w:ind w:left="0" w:firstLine="0"/>
      </w:pPr>
    </w:lvl>
    <w:lvl w:ilvl="7" w:tplc="0582923C">
      <w:numFmt w:val="decimal"/>
      <w:lvlText w:val=""/>
      <w:lvlJc w:val="left"/>
      <w:pPr>
        <w:ind w:left="0" w:firstLine="0"/>
      </w:pPr>
    </w:lvl>
    <w:lvl w:ilvl="8" w:tplc="B5308C7C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FA12503"/>
    <w:multiLevelType w:val="hybridMultilevel"/>
    <w:tmpl w:val="56B0F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313D9"/>
    <w:multiLevelType w:val="hybridMultilevel"/>
    <w:tmpl w:val="20EA14FE"/>
    <w:lvl w:ilvl="0" w:tplc="971EEA92">
      <w:start w:val="1"/>
      <w:numFmt w:val="decimal"/>
      <w:lvlText w:val="%1."/>
      <w:lvlJc w:val="left"/>
      <w:pPr>
        <w:ind w:left="360" w:hanging="360"/>
      </w:pPr>
    </w:lvl>
    <w:lvl w:ilvl="1" w:tplc="77440DB8">
      <w:start w:val="1"/>
      <w:numFmt w:val="lowerLetter"/>
      <w:lvlText w:val="%2."/>
      <w:lvlJc w:val="left"/>
      <w:pPr>
        <w:ind w:left="1298" w:hanging="360"/>
      </w:pPr>
    </w:lvl>
    <w:lvl w:ilvl="2" w:tplc="C6867D94">
      <w:start w:val="1"/>
      <w:numFmt w:val="lowerRoman"/>
      <w:lvlText w:val="%3."/>
      <w:lvlJc w:val="right"/>
      <w:pPr>
        <w:ind w:left="2018" w:hanging="180"/>
      </w:pPr>
    </w:lvl>
    <w:lvl w:ilvl="3" w:tplc="122A403A">
      <w:start w:val="1"/>
      <w:numFmt w:val="decimal"/>
      <w:lvlText w:val="%4."/>
      <w:lvlJc w:val="left"/>
      <w:pPr>
        <w:ind w:left="2738" w:hanging="360"/>
      </w:pPr>
    </w:lvl>
    <w:lvl w:ilvl="4" w:tplc="84C4E522">
      <w:start w:val="1"/>
      <w:numFmt w:val="lowerLetter"/>
      <w:lvlText w:val="%5."/>
      <w:lvlJc w:val="left"/>
      <w:pPr>
        <w:ind w:left="3458" w:hanging="360"/>
      </w:pPr>
    </w:lvl>
    <w:lvl w:ilvl="5" w:tplc="DF346C50">
      <w:start w:val="1"/>
      <w:numFmt w:val="lowerRoman"/>
      <w:lvlText w:val="%6."/>
      <w:lvlJc w:val="right"/>
      <w:pPr>
        <w:ind w:left="4178" w:hanging="180"/>
      </w:pPr>
    </w:lvl>
    <w:lvl w:ilvl="6" w:tplc="D626F8D4">
      <w:start w:val="1"/>
      <w:numFmt w:val="decimal"/>
      <w:lvlText w:val="%7."/>
      <w:lvlJc w:val="left"/>
      <w:pPr>
        <w:ind w:left="4898" w:hanging="360"/>
      </w:pPr>
    </w:lvl>
    <w:lvl w:ilvl="7" w:tplc="6D6C4A7C">
      <w:start w:val="1"/>
      <w:numFmt w:val="lowerLetter"/>
      <w:lvlText w:val="%8."/>
      <w:lvlJc w:val="left"/>
      <w:pPr>
        <w:ind w:left="5618" w:hanging="360"/>
      </w:pPr>
    </w:lvl>
    <w:lvl w:ilvl="8" w:tplc="0316DE62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5C6B504E"/>
    <w:multiLevelType w:val="multilevel"/>
    <w:tmpl w:val="FF505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6A1326B4"/>
    <w:multiLevelType w:val="hybridMultilevel"/>
    <w:tmpl w:val="E9089E14"/>
    <w:lvl w:ilvl="0" w:tplc="8E108CEC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 w:tplc="0122BCF2">
      <w:numFmt w:val="none"/>
      <w:lvlText w:val=""/>
      <w:lvlJc w:val="left"/>
      <w:pPr>
        <w:tabs>
          <w:tab w:val="num" w:pos="360"/>
        </w:tabs>
      </w:pPr>
    </w:lvl>
    <w:lvl w:ilvl="2" w:tplc="42F8AA9E">
      <w:numFmt w:val="none"/>
      <w:lvlText w:val=""/>
      <w:lvlJc w:val="left"/>
      <w:pPr>
        <w:tabs>
          <w:tab w:val="num" w:pos="360"/>
        </w:tabs>
      </w:pPr>
    </w:lvl>
    <w:lvl w:ilvl="3" w:tplc="246A6526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E938D16E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0666BDA0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4C782D60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49B28486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945AC746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750D5725"/>
    <w:multiLevelType w:val="multilevel"/>
    <w:tmpl w:val="65C220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37"/>
    <w:rsid w:val="000E1134"/>
    <w:rsid w:val="001463A6"/>
    <w:rsid w:val="001F54A3"/>
    <w:rsid w:val="00214DF8"/>
    <w:rsid w:val="002310C5"/>
    <w:rsid w:val="002420FA"/>
    <w:rsid w:val="00256169"/>
    <w:rsid w:val="0029680F"/>
    <w:rsid w:val="00401424"/>
    <w:rsid w:val="00473136"/>
    <w:rsid w:val="004948E7"/>
    <w:rsid w:val="004E21EC"/>
    <w:rsid w:val="004F71E0"/>
    <w:rsid w:val="00554306"/>
    <w:rsid w:val="005C26B0"/>
    <w:rsid w:val="005C6501"/>
    <w:rsid w:val="005D43B2"/>
    <w:rsid w:val="00722667"/>
    <w:rsid w:val="007709D2"/>
    <w:rsid w:val="00777037"/>
    <w:rsid w:val="0083034F"/>
    <w:rsid w:val="00A159F9"/>
    <w:rsid w:val="00AB3B6F"/>
    <w:rsid w:val="00B97490"/>
    <w:rsid w:val="00BB111C"/>
    <w:rsid w:val="00BC345B"/>
    <w:rsid w:val="00BF75CA"/>
    <w:rsid w:val="00C75AF9"/>
    <w:rsid w:val="00D327D1"/>
    <w:rsid w:val="00D35562"/>
    <w:rsid w:val="00E13EBA"/>
    <w:rsid w:val="00E51A66"/>
    <w:rsid w:val="00E55EA8"/>
    <w:rsid w:val="00ED5727"/>
    <w:rsid w:val="00F93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CF439-3D5C-4A36-85F9-2BEB4946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rFonts w:ascii="Times New Roman" w:hAnsi="Times New Roman" w:cs="Times New Roman" w:hint="default"/>
      <w:color w:val="0066CC"/>
      <w:u w:val="single"/>
    </w:rPr>
  </w:style>
  <w:style w:type="paragraph" w:styleId="a4">
    <w:name w:val="footnote text"/>
    <w:basedOn w:val="a"/>
    <w:link w:val="a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6">
    <w:name w:val="Основной текст_"/>
    <w:link w:val="4"/>
    <w:locked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">
    <w:name w:val="Заголовок №1_"/>
    <w:link w:val="10"/>
    <w:locked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locked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1">
    <w:name w:val="Основной текст1"/>
    <w:uiPriority w:val="99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yandex.ru/compose?to=novosel%40umfc26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87455-46A8-4826-A6C3-ABB55D7F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6463</Words>
  <Characters>36843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Наталья И. Чаланова</cp:lastModifiedBy>
  <cp:revision>3</cp:revision>
  <cp:lastPrinted>2024-08-08T06:37:00Z</cp:lastPrinted>
  <dcterms:created xsi:type="dcterms:W3CDTF">2025-11-12T07:06:00Z</dcterms:created>
  <dcterms:modified xsi:type="dcterms:W3CDTF">2025-11-12T07:06:00Z</dcterms:modified>
</cp:coreProperties>
</file>